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Padro"/>
        <w:jc w:val="right"/>
        <w:rPr/>
      </w:pPr>
      <w:r>
        <w:rPr/>
      </w:r>
    </w:p>
    <w:p>
      <w:pPr>
        <w:pStyle w:val="Padro"/>
        <w:jc w:val="center"/>
        <w:rPr>
          <w:rFonts w:ascii="CMU Serif" w:hAnsi="CMU Serif"/>
          <w:b/>
          <w:bCs/>
          <w:color w:val="00000A"/>
          <w:sz w:val="22"/>
          <w:szCs w:val="22"/>
        </w:rPr>
      </w:pPr>
      <w:r>
        <w:rPr>
          <w:rFonts w:ascii="CMU Serif" w:hAnsi="CMU Serif"/>
          <w:b/>
          <w:bCs/>
          <w:color w:val="00000A"/>
          <w:sz w:val="22"/>
          <w:szCs w:val="22"/>
        </w:rPr>
        <w:t>THIS MODEL / TEMPLATE CAN BE MODIFIED TO ACCOMODATE SPECIFICITIES OF THE PARTIES</w:t>
      </w:r>
    </w:p>
    <w:p>
      <w:pPr>
        <w:pStyle w:val="Padro"/>
        <w:rPr/>
      </w:pPr>
      <w:r>
        <w:rPr/>
      </w:r>
    </w:p>
    <w:p>
      <w:pPr>
        <w:pStyle w:val="Padro"/>
        <w:jc w:val="center"/>
        <w:rPr>
          <w:rFonts w:cs="Times New Roman" w:ascii="CMU Serif" w:hAnsi="CMU Serif"/>
          <w:b/>
          <w:bCs/>
          <w:color w:val="00000A"/>
          <w:sz w:val="22"/>
          <w:szCs w:val="22"/>
          <w:lang w:val="en-US"/>
        </w:rPr>
      </w:pPr>
      <w:r>
        <w:rPr>
          <w:rFonts w:cs="Times New Roman" w:ascii="CMU Serif" w:hAnsi="CMU Serif"/>
          <w:b/>
          <w:bCs/>
          <w:color w:val="00000A"/>
          <w:sz w:val="22"/>
          <w:szCs w:val="22"/>
          <w:lang w:val="en-US"/>
        </w:rPr>
        <w:t xml:space="preserve">CO-TUTELAGE AGREEMENT FOR DOCTORAL THESIS </w:t>
      </w:r>
    </w:p>
    <w:p>
      <w:pPr>
        <w:pStyle w:val="Padro"/>
        <w:rPr>
          <w:rFonts w:cs="Times New Roman" w:ascii="CMU Serif" w:hAnsi="CMU Serif"/>
          <w:sz w:val="22"/>
          <w:szCs w:val="22"/>
          <w:lang w:val="en-US"/>
        </w:rPr>
      </w:pPr>
      <w:r>
        <w:rPr>
          <w:rFonts w:cs="Times New Roman" w:ascii="CMU Serif" w:hAnsi="CMU Serif"/>
          <w:sz w:val="22"/>
          <w:szCs w:val="22"/>
          <w:lang w:val="en-US"/>
        </w:rPr>
        <w:br/>
      </w:r>
    </w:p>
    <w:p>
      <w:pPr>
        <w:pStyle w:val="Padro"/>
        <w:jc w:val="both"/>
        <w:rPr>
          <w:rFonts w:cs="Times New Roman" w:ascii="CMU Serif" w:hAnsi="CMU Serif"/>
          <w:sz w:val="22"/>
          <w:szCs w:val="22"/>
        </w:rPr>
      </w:pPr>
      <w:r>
        <w:rPr>
          <w:rFonts w:cs="Times New Roman" w:ascii="CMU Serif" w:hAnsi="CMU Serif"/>
          <w:sz w:val="22"/>
          <w:szCs w:val="22"/>
        </w:rPr>
        <w:t xml:space="preserve">The Universidade Federal de Viçosa (UFV), located at Avenida Peter Henry Rolfs, s/n - Campus - 36570-000 - Viçosa - MG, represented by </w:t>
      </w:r>
      <w:r>
        <w:rPr>
          <w:rFonts w:cs="Times New Roman" w:ascii="CMU Serif" w:hAnsi="CMU Serif"/>
          <w:color w:val="00000A"/>
          <w:sz w:val="22"/>
          <w:szCs w:val="22"/>
        </w:rPr>
        <w:t>its Rector, Pr</w:t>
      </w:r>
      <w:r>
        <w:rPr>
          <w:rFonts w:cs="Times New Roman" w:ascii="CMU Serif" w:hAnsi="CMU Serif"/>
          <w:sz w:val="22"/>
          <w:szCs w:val="22"/>
        </w:rPr>
        <w:t>ofessor XXXX XXX</w:t>
      </w:r>
    </w:p>
    <w:p>
      <w:pPr>
        <w:pStyle w:val="Padro"/>
        <w:jc w:val="both"/>
        <w:rPr/>
      </w:pPr>
      <w:r>
        <w:rPr/>
      </w:r>
    </w:p>
    <w:p>
      <w:pPr>
        <w:pStyle w:val="Padro"/>
        <w:jc w:val="both"/>
        <w:rPr>
          <w:rFonts w:cs="Times New Roman" w:ascii="CMU Serif" w:hAnsi="CMU Serif"/>
          <w:sz w:val="22"/>
          <w:szCs w:val="22"/>
          <w:lang w:val="en-US"/>
        </w:rPr>
      </w:pPr>
      <w:r>
        <w:rPr>
          <w:rFonts w:cs="Times New Roman" w:ascii="CMU Serif" w:hAnsi="CMU Serif"/>
          <w:sz w:val="22"/>
          <w:szCs w:val="22"/>
          <w:lang w:val="en-US"/>
        </w:rPr>
        <w:t>and</w:t>
      </w:r>
    </w:p>
    <w:p>
      <w:pPr>
        <w:pStyle w:val="Padro"/>
        <w:jc w:val="both"/>
        <w:rPr>
          <w:rFonts w:cs="Times New Roman" w:ascii="CMU Serif" w:hAnsi="CMU Serif"/>
          <w:sz w:val="22"/>
          <w:szCs w:val="22"/>
          <w:lang w:val="en-US"/>
        </w:rPr>
      </w:pPr>
      <w:r>
        <w:rPr>
          <w:rFonts w:cs="Times New Roman" w:ascii="CMU Serif" w:hAnsi="CMU Serif"/>
          <w:sz w:val="22"/>
          <w:szCs w:val="22"/>
          <w:lang w:val="en-US"/>
        </w:rPr>
        <w:br/>
        <w:t>The XXXX University, located at XXXXXXXXXXXXXXXXXXXX, represented by its  Rector/Vice-Chancellor/Provost/Dean/Director NAME</w:t>
      </w:r>
    </w:p>
    <w:p>
      <w:pPr>
        <w:pStyle w:val="Padro"/>
        <w:jc w:val="both"/>
        <w:rPr>
          <w:rFonts w:cs="Times New Roman" w:ascii="CMU Serif" w:hAnsi="CMU Serif"/>
          <w:sz w:val="22"/>
          <w:szCs w:val="22"/>
          <w:lang w:val="en-US"/>
        </w:rPr>
      </w:pPr>
      <w:r>
        <w:rPr>
          <w:rFonts w:cs="Times New Roman" w:ascii="CMU Serif" w:hAnsi="CMU Serif"/>
          <w:sz w:val="22"/>
          <w:szCs w:val="22"/>
          <w:lang w:val="en-US"/>
        </w:rPr>
        <w:t>wish to develop scientific cooperation. This particular term shall be made by means of a doctoral thesis that will be jointly supervised by faculties of the above mentioned institutions, involving the sharing of common responsibilities and the alternating presence of the student at both institutions.</w:t>
      </w:r>
    </w:p>
    <w:p>
      <w:pPr>
        <w:pStyle w:val="Padro"/>
        <w:jc w:val="both"/>
        <w:rPr/>
      </w:pPr>
      <w:r>
        <w:rPr/>
      </w:r>
    </w:p>
    <w:p>
      <w:pPr>
        <w:pStyle w:val="Padro"/>
        <w:jc w:val="both"/>
        <w:rPr>
          <w:rFonts w:cs="Times New Roman" w:ascii="CMU Serif" w:hAnsi="CMU Serif"/>
          <w:color w:val="000000"/>
          <w:sz w:val="22"/>
          <w:szCs w:val="22"/>
          <w:lang w:val="en-US"/>
        </w:rPr>
      </w:pPr>
      <w:r>
        <w:rPr>
          <w:rFonts w:cs="Times New Roman" w:ascii="CMU Serif" w:hAnsi="CMU Serif"/>
          <w:color w:val="000000"/>
          <w:sz w:val="22"/>
          <w:szCs w:val="22"/>
          <w:lang w:val="en-US"/>
        </w:rPr>
        <w:t>Chapter 1 - ADMINISTRATIVE PROCEDURES</w:t>
      </w:r>
    </w:p>
    <w:p>
      <w:pPr>
        <w:pStyle w:val="Padro"/>
        <w:jc w:val="both"/>
        <w:rPr/>
      </w:pPr>
      <w:r>
        <w:rPr/>
      </w:r>
    </w:p>
    <w:p>
      <w:pPr>
        <w:pStyle w:val="Padro"/>
        <w:rPr>
          <w:rFonts w:cs="Times New Roman" w:ascii="CMU Serif" w:hAnsi="CMU Serif"/>
          <w:color w:val="000000"/>
          <w:sz w:val="22"/>
          <w:szCs w:val="22"/>
          <w:lang w:val="en-US"/>
        </w:rPr>
      </w:pPr>
      <w:r>
        <w:rPr>
          <w:rFonts w:cs="Times New Roman" w:ascii="CMU Serif" w:hAnsi="CMU Serif"/>
          <w:color w:val="000000"/>
          <w:sz w:val="22"/>
          <w:szCs w:val="22"/>
          <w:lang w:val="en-US"/>
        </w:rPr>
        <w:t>Article 1: This agreement establishes the terms and conditions of co-tutelage provided to Mr(s). yyyy yyyyyyy, CPF/ID number, whose current address is XXXXXXXXX, (degree in....) issued by the University of xxxxxx and a Master's Degree in XXXXXXXXXX, also issued by the University of xxxxxxxxx, hereafter designated as STUDENT.</w:t>
      </w:r>
    </w:p>
    <w:p>
      <w:pPr>
        <w:pStyle w:val="Padro"/>
        <w:rPr/>
      </w:pPr>
      <w:r>
        <w:rPr/>
      </w:r>
    </w:p>
    <w:p>
      <w:pPr>
        <w:pStyle w:val="Padro"/>
        <w:jc w:val="both"/>
        <w:rPr>
          <w:rFonts w:cs="Times New Roman" w:ascii="CMU Serif" w:hAnsi="CMU Serif"/>
          <w:sz w:val="22"/>
          <w:szCs w:val="22"/>
          <w:lang w:val="en-US"/>
        </w:rPr>
      </w:pPr>
      <w:r>
        <w:rPr>
          <w:rFonts w:cs="Times New Roman" w:ascii="CMU Serif" w:hAnsi="CMU Serif"/>
          <w:sz w:val="22"/>
          <w:szCs w:val="22"/>
          <w:lang w:val="en-US"/>
        </w:rPr>
        <w:t>Article 2: The student will fulfill all the requirements for doctoral degree in order to receive independent diplomas from UFV and University of XXXXXXX.</w:t>
      </w:r>
    </w:p>
    <w:p>
      <w:pPr>
        <w:pStyle w:val="Padro"/>
        <w:jc w:val="both"/>
        <w:rPr/>
      </w:pPr>
      <w:r>
        <w:rPr/>
      </w:r>
    </w:p>
    <w:p>
      <w:pPr>
        <w:pStyle w:val="Padro"/>
        <w:jc w:val="both"/>
        <w:rPr>
          <w:rFonts w:cs="Times New Roman" w:ascii="CMU Serif" w:hAnsi="CMU Serif"/>
          <w:sz w:val="22"/>
          <w:szCs w:val="22"/>
          <w:lang w:val="en-US"/>
        </w:rPr>
      </w:pPr>
      <w:r>
        <w:rPr>
          <w:rFonts w:cs="Times New Roman" w:ascii="CMU Serif" w:hAnsi="CMU Serif"/>
          <w:sz w:val="22"/>
          <w:szCs w:val="22"/>
          <w:lang w:val="en-US"/>
        </w:rPr>
        <w:t xml:space="preserve">Article 3: The student will abide by the rules and administrative procedures of both institutions, as specifically described in this agreement. </w:t>
      </w:r>
    </w:p>
    <w:p>
      <w:pPr>
        <w:pStyle w:val="Padro"/>
        <w:jc w:val="both"/>
        <w:rPr/>
      </w:pPr>
      <w:r>
        <w:rPr/>
      </w:r>
    </w:p>
    <w:p>
      <w:pPr>
        <w:pStyle w:val="Padro"/>
        <w:jc w:val="both"/>
        <w:rPr>
          <w:rFonts w:cs="Times New Roman" w:ascii="CMU Serif" w:hAnsi="CMU Serif"/>
          <w:sz w:val="22"/>
          <w:szCs w:val="22"/>
          <w:lang w:val="en-US"/>
        </w:rPr>
      </w:pPr>
      <w:r>
        <w:rPr>
          <w:rFonts w:cs="Times New Roman" w:ascii="CMU Serif" w:hAnsi="CMU Serif"/>
          <w:sz w:val="22"/>
          <w:szCs w:val="22"/>
          <w:lang w:val="en-US"/>
        </w:rPr>
        <w:t>3.1. The student shall not pay any fees at UFV or University of XXXXXXX.</w:t>
      </w:r>
    </w:p>
    <w:p>
      <w:pPr>
        <w:pStyle w:val="Padro"/>
        <w:jc w:val="both"/>
        <w:rPr/>
      </w:pPr>
      <w:r>
        <w:rPr/>
      </w:r>
    </w:p>
    <w:p>
      <w:pPr>
        <w:pStyle w:val="Padro"/>
        <w:jc w:val="both"/>
        <w:rPr>
          <w:rFonts w:cs="Times New Roman" w:ascii="CMU Serif" w:hAnsi="CMU Serif"/>
          <w:sz w:val="22"/>
          <w:szCs w:val="22"/>
          <w:lang w:val="en-US"/>
        </w:rPr>
      </w:pPr>
      <w:r>
        <w:rPr>
          <w:rFonts w:cs="Times New Roman" w:ascii="CMU Serif" w:hAnsi="CMU Serif"/>
          <w:sz w:val="22"/>
          <w:szCs w:val="22"/>
          <w:lang w:val="en-US"/>
        </w:rPr>
        <w:t>3.2 The student</w:t>
      </w:r>
      <w:r>
        <w:rPr>
          <w:rFonts w:cs="Times New Roman" w:ascii="CMU Serif" w:hAnsi="CMU Serif"/>
          <w:color w:val="00000A"/>
          <w:sz w:val="22"/>
          <w:szCs w:val="22"/>
          <w:lang w:val="en-US"/>
        </w:rPr>
        <w:t xml:space="preserve"> shall enjoy all rights and privileges offere</w:t>
      </w:r>
      <w:r>
        <w:rPr>
          <w:rFonts w:cs="Times New Roman" w:ascii="CMU Serif" w:hAnsi="CMU Serif"/>
          <w:sz w:val="22"/>
          <w:szCs w:val="22"/>
          <w:lang w:val="en-US"/>
        </w:rPr>
        <w:t xml:space="preserve">d by the two institutions, including access to all information and facilities available for doctoral students. </w:t>
      </w:r>
    </w:p>
    <w:p>
      <w:pPr>
        <w:pStyle w:val="Padro"/>
        <w:jc w:val="both"/>
        <w:rPr/>
      </w:pPr>
      <w:r>
        <w:rPr/>
      </w:r>
    </w:p>
    <w:p>
      <w:pPr>
        <w:pStyle w:val="Padro"/>
        <w:jc w:val="both"/>
        <w:rPr>
          <w:rFonts w:cs="Times New Roman" w:ascii="CMU Serif" w:hAnsi="CMU Serif"/>
          <w:sz w:val="22"/>
          <w:szCs w:val="22"/>
          <w:lang w:val="en-US"/>
        </w:rPr>
      </w:pPr>
      <w:r>
        <w:rPr>
          <w:rFonts w:cs="Times New Roman" w:ascii="CMU Serif" w:hAnsi="CMU Serif"/>
          <w:sz w:val="22"/>
          <w:szCs w:val="22"/>
          <w:lang w:val="en-US"/>
        </w:rPr>
        <w:t xml:space="preserve">3.3 In order to be </w:t>
      </w:r>
      <w:r>
        <w:rPr>
          <w:rFonts w:cs="Times New Roman" w:ascii="CMU Serif" w:hAnsi="CMU Serif"/>
          <w:color w:val="000000"/>
          <w:sz w:val="22"/>
          <w:szCs w:val="22"/>
          <w:lang w:val="en-US"/>
        </w:rPr>
        <w:t xml:space="preserve">granted the Doctor Scientiae degree from the Graduate Program in XXXX, </w:t>
      </w:r>
      <w:r>
        <w:rPr>
          <w:rFonts w:cs="Times New Roman" w:ascii="CMU Serif" w:hAnsi="CMU Serif"/>
          <w:sz w:val="22"/>
          <w:szCs w:val="22"/>
          <w:lang w:val="en-US"/>
        </w:rPr>
        <w:t>the student must comply with t</w:t>
      </w:r>
      <w:r>
        <w:rPr>
          <w:rFonts w:cs="Times New Roman" w:ascii="CMU Serif" w:hAnsi="CMU Serif"/>
          <w:color w:val="000000"/>
          <w:sz w:val="22"/>
          <w:szCs w:val="22"/>
          <w:lang w:val="en-US"/>
        </w:rPr>
        <w:t>he following requ</w:t>
      </w:r>
      <w:r>
        <w:rPr>
          <w:rFonts w:cs="Times New Roman" w:ascii="CMU Serif" w:hAnsi="CMU Serif"/>
          <w:sz w:val="22"/>
          <w:szCs w:val="22"/>
          <w:lang w:val="en-US"/>
        </w:rPr>
        <w:t xml:space="preserve">irements: be enrolled and </w:t>
      </w:r>
      <w:r>
        <w:rPr>
          <w:rStyle w:val="Nfase"/>
          <w:rFonts w:cs="Times New Roman" w:ascii="CMU Serif" w:hAnsi="CMU Serif"/>
          <w:i w:val="false"/>
          <w:iCs w:val="false"/>
          <w:sz w:val="22"/>
          <w:szCs w:val="22"/>
          <w:lang w:val="en-US"/>
        </w:rPr>
        <w:t>satisfy</w:t>
      </w:r>
      <w:r>
        <w:rPr>
          <w:rFonts w:cs="Times New Roman" w:ascii="CMU Serif" w:hAnsi="CMU Serif"/>
          <w:sz w:val="22"/>
          <w:szCs w:val="22"/>
          <w:lang w:val="en-US"/>
        </w:rPr>
        <w:t xml:space="preserve"> the university requirement of a minimum of 48 </w:t>
      </w:r>
      <w:r>
        <w:rPr>
          <w:rStyle w:val="Nfase"/>
          <w:rFonts w:cs="Times New Roman" w:ascii="CMU Serif" w:hAnsi="CMU Serif"/>
          <w:i w:val="false"/>
          <w:iCs w:val="false"/>
          <w:sz w:val="22"/>
          <w:szCs w:val="22"/>
          <w:lang w:val="en-US"/>
        </w:rPr>
        <w:t>credit hours</w:t>
      </w:r>
      <w:r>
        <w:rPr>
          <w:rFonts w:cs="Times New Roman" w:ascii="CMU Serif" w:hAnsi="CMU Serif"/>
          <w:sz w:val="22"/>
          <w:szCs w:val="22"/>
          <w:lang w:val="en-US"/>
        </w:rPr>
        <w:t xml:space="preserve"> of approved </w:t>
      </w:r>
      <w:r>
        <w:rPr>
          <w:rStyle w:val="Nfase"/>
          <w:rFonts w:cs="Times New Roman" w:ascii="CMU Serif" w:hAnsi="CMU Serif"/>
          <w:i w:val="false"/>
          <w:iCs w:val="false"/>
          <w:sz w:val="22"/>
          <w:szCs w:val="22"/>
          <w:lang w:val="en-US"/>
        </w:rPr>
        <w:t>course work</w:t>
      </w:r>
      <w:r>
        <w:rPr>
          <w:rFonts w:cs="Times New Roman" w:ascii="CMU Serif" w:hAnsi="CMU Serif"/>
          <w:sz w:val="22"/>
          <w:szCs w:val="22"/>
          <w:lang w:val="en-US"/>
        </w:rPr>
        <w:t>, register a doctoral thesis research project, pass a qualifying exam and submit to an oral e</w:t>
      </w:r>
      <w:r>
        <w:rPr>
          <w:rFonts w:cs="Times New Roman" w:ascii="CMU Serif" w:hAnsi="CMU Serif"/>
          <w:color w:val="000000"/>
          <w:sz w:val="22"/>
          <w:szCs w:val="22"/>
          <w:lang w:val="en-US"/>
        </w:rPr>
        <w:t>xam for thesis def</w:t>
      </w:r>
      <w:r>
        <w:rPr>
          <w:rFonts w:cs="Times New Roman" w:ascii="CMU Serif" w:hAnsi="CMU Serif"/>
          <w:sz w:val="22"/>
          <w:szCs w:val="22"/>
          <w:lang w:val="en-US"/>
        </w:rPr>
        <w:t>ense.</w:t>
      </w:r>
    </w:p>
    <w:p>
      <w:pPr>
        <w:pStyle w:val="Padro"/>
        <w:jc w:val="both"/>
        <w:rPr/>
      </w:pPr>
      <w:r>
        <w:rPr/>
      </w:r>
    </w:p>
    <w:p>
      <w:pPr>
        <w:pStyle w:val="Padro"/>
        <w:jc w:val="both"/>
        <w:rPr>
          <w:rFonts w:cs="Times New Roman" w:ascii="CMU Serif" w:hAnsi="CMU Serif"/>
          <w:sz w:val="22"/>
          <w:szCs w:val="22"/>
          <w:lang w:val="en-US"/>
        </w:rPr>
      </w:pPr>
      <w:r>
        <w:rPr>
          <w:rFonts w:cs="Times New Roman" w:ascii="CMU Serif" w:hAnsi="CMU Serif"/>
          <w:sz w:val="22"/>
          <w:szCs w:val="22"/>
          <w:lang w:val="en-US"/>
        </w:rPr>
        <w:t>Article 4: This agreement commences on the date of signature and enrollment of the student at   (cit</w:t>
      </w:r>
      <w:r>
        <w:rPr>
          <w:rFonts w:cs="Times New Roman" w:ascii="CMU Serif" w:hAnsi="CMU Serif"/>
          <w:color w:val="000000"/>
          <w:sz w:val="22"/>
          <w:szCs w:val="22"/>
          <w:lang w:val="en-US"/>
        </w:rPr>
        <w:t>e the name of the foreigner University). The candidate is required to spend a total of at least 12 months of equivalent full-time (EFT) candidature at each the home and host in</w:t>
      </w:r>
      <w:r>
        <w:rPr>
          <w:rFonts w:cs="Times New Roman" w:ascii="CMU Serif" w:hAnsi="CMU Serif"/>
          <w:sz w:val="22"/>
          <w:szCs w:val="22"/>
          <w:lang w:val="en-US"/>
        </w:rPr>
        <w:t>stitution during the time course of the doctoral program.</w:t>
      </w:r>
    </w:p>
    <w:p>
      <w:pPr>
        <w:pStyle w:val="Padro"/>
        <w:jc w:val="both"/>
        <w:rPr/>
      </w:pPr>
      <w:r>
        <w:rPr/>
      </w:r>
    </w:p>
    <w:p>
      <w:pPr>
        <w:pStyle w:val="Padro"/>
        <w:jc w:val="both"/>
        <w:rPr>
          <w:rFonts w:cs="Times New Roman" w:ascii="CMU Serif" w:hAnsi="CMU Serif"/>
          <w:color w:val="000000"/>
          <w:sz w:val="22"/>
          <w:szCs w:val="22"/>
          <w:lang w:val="en-US"/>
        </w:rPr>
      </w:pPr>
      <w:r>
        <w:rPr>
          <w:rFonts w:cs="Times New Roman" w:ascii="CMU Serif" w:hAnsi="CMU Serif"/>
          <w:color w:val="000000"/>
          <w:sz w:val="22"/>
          <w:szCs w:val="22"/>
          <w:lang w:val="en-US"/>
        </w:rPr>
        <w:t>Article 5: The student must provide the necessary funding for  staying abroad and be inclu</w:t>
      </w:r>
      <w:r>
        <w:rPr>
          <w:rFonts w:cs="Times New Roman" w:ascii="CMU Serif" w:hAnsi="CMU Serif"/>
          <w:color w:val="000000"/>
          <w:sz w:val="22"/>
          <w:szCs w:val="22"/>
          <w:shd w:fill="FFFFFF" w:val="clear"/>
          <w:lang w:val="en-US"/>
        </w:rPr>
        <w:t>ded in the social protection system, according to the procedures established in his/her country of origin</w:t>
      </w:r>
      <w:r>
        <w:rPr>
          <w:rFonts w:cs="Times New Roman" w:ascii="CMU Serif" w:hAnsi="CMU Serif"/>
          <w:color w:val="000000"/>
          <w:sz w:val="22"/>
          <w:szCs w:val="22"/>
          <w:lang w:val="en-US"/>
        </w:rPr>
        <w:t>. The risk of accidents during the period of stay at The University xxxxx will be covered by the insurance contracted by the student.</w:t>
      </w:r>
    </w:p>
    <w:p>
      <w:pPr>
        <w:pStyle w:val="Padro"/>
        <w:jc w:val="both"/>
        <w:rPr/>
      </w:pPr>
      <w:r>
        <w:rPr/>
      </w:r>
    </w:p>
    <w:p>
      <w:pPr>
        <w:pStyle w:val="Padro"/>
        <w:jc w:val="both"/>
        <w:rPr>
          <w:rFonts w:cs="Times New Roman" w:ascii="CMU Serif" w:hAnsi="CMU Serif"/>
          <w:sz w:val="22"/>
          <w:szCs w:val="22"/>
          <w:lang w:val="en-US"/>
        </w:rPr>
      </w:pPr>
      <w:r>
        <w:rPr>
          <w:rFonts w:cs="Times New Roman" w:ascii="CMU Serif" w:hAnsi="CMU Serif"/>
          <w:sz w:val="22"/>
          <w:szCs w:val="22"/>
          <w:lang w:val="en-US"/>
        </w:rPr>
        <w:t>Article 6:  The student will be responsible for all travel requirements and formalities (travel authorization documents required for crossing borders, passport, visas etc.).</w:t>
      </w:r>
    </w:p>
    <w:p>
      <w:pPr>
        <w:pStyle w:val="Padro"/>
        <w:jc w:val="both"/>
        <w:rPr/>
      </w:pPr>
      <w:r>
        <w:rPr/>
      </w:r>
    </w:p>
    <w:p>
      <w:pPr>
        <w:pStyle w:val="Padro"/>
        <w:jc w:val="both"/>
        <w:rPr>
          <w:rFonts w:cs="Times New Roman" w:ascii="CMU Serif" w:hAnsi="CMU Serif"/>
          <w:sz w:val="22"/>
          <w:szCs w:val="22"/>
          <w:lang w:val="en-US"/>
        </w:rPr>
      </w:pPr>
      <w:r>
        <w:rPr>
          <w:rFonts w:cs="Times New Roman" w:ascii="CMU Serif" w:hAnsi="CMU Serif"/>
          <w:sz w:val="22"/>
          <w:szCs w:val="22"/>
          <w:lang w:val="en-US"/>
        </w:rPr>
        <w:t xml:space="preserve">Article 7: The research and development of the thesis must occur in alternating periods of attendance at each institution. </w:t>
      </w:r>
    </w:p>
    <w:p>
      <w:pPr>
        <w:pStyle w:val="Padro"/>
        <w:jc w:val="both"/>
        <w:rPr/>
      </w:pPr>
      <w:r>
        <w:rPr/>
      </w:r>
    </w:p>
    <w:p>
      <w:pPr>
        <w:pStyle w:val="Padro"/>
        <w:jc w:val="both"/>
        <w:rPr>
          <w:rFonts w:cs="Times New Roman" w:ascii="CMU Serif" w:hAnsi="CMU Serif"/>
          <w:color w:val="000000"/>
          <w:sz w:val="22"/>
          <w:szCs w:val="22"/>
          <w:lang w:val="en-US"/>
        </w:rPr>
      </w:pPr>
      <w:r>
        <w:rPr>
          <w:rFonts w:cs="Times New Roman" w:ascii="CMU Serif" w:hAnsi="CMU Serif"/>
          <w:color w:val="000000"/>
          <w:sz w:val="22"/>
          <w:szCs w:val="22"/>
          <w:lang w:val="en-US"/>
        </w:rPr>
        <w:t>Article 8: Financial support for the thesis project may be offered to the student. These aspects will be discussed with the advisors, who are in charge of dealing with these issues.</w:t>
      </w:r>
    </w:p>
    <w:p>
      <w:pPr>
        <w:pStyle w:val="Padro"/>
        <w:jc w:val="both"/>
        <w:rPr/>
      </w:pPr>
      <w:r>
        <w:rPr/>
      </w:r>
    </w:p>
    <w:p>
      <w:pPr>
        <w:pStyle w:val="Padro"/>
        <w:jc w:val="both"/>
        <w:rPr>
          <w:rFonts w:cs="Times New Roman" w:ascii="CMU Serif" w:hAnsi="CMU Serif"/>
          <w:sz w:val="22"/>
          <w:szCs w:val="22"/>
          <w:lang w:val="en-US"/>
        </w:rPr>
      </w:pPr>
      <w:r>
        <w:rPr>
          <w:rFonts w:cs="Times New Roman" w:ascii="CMU Serif" w:hAnsi="CMU Serif"/>
          <w:sz w:val="22"/>
          <w:szCs w:val="22"/>
          <w:lang w:val="en-US"/>
        </w:rPr>
        <w:t>Chapter 2 - TEACHING METHODS</w:t>
      </w:r>
    </w:p>
    <w:p>
      <w:pPr>
        <w:pStyle w:val="Padro"/>
        <w:jc w:val="both"/>
        <w:rPr/>
      </w:pPr>
      <w:r>
        <w:rPr/>
      </w:r>
    </w:p>
    <w:p>
      <w:pPr>
        <w:pStyle w:val="Padro"/>
        <w:jc w:val="both"/>
        <w:rPr>
          <w:rFonts w:cs="Times New Roman" w:ascii="CMU Serif" w:hAnsi="CMU Serif"/>
          <w:color w:val="000000"/>
          <w:sz w:val="22"/>
          <w:szCs w:val="22"/>
          <w:lang w:val="en-US"/>
        </w:rPr>
      </w:pPr>
      <w:r>
        <w:rPr>
          <w:rFonts w:cs="Times New Roman" w:ascii="CMU Serif" w:hAnsi="CMU Serif"/>
          <w:color w:val="000000"/>
          <w:sz w:val="22"/>
          <w:szCs w:val="22"/>
          <w:lang w:val="en-US"/>
        </w:rPr>
        <w:t xml:space="preserve">Article 1: </w:t>
      </w:r>
      <w:bookmarkStart w:id="0" w:name="__DdeLink__565_515076818"/>
      <w:r>
        <w:rPr>
          <w:rFonts w:cs="Times New Roman" w:ascii="CMU Serif" w:hAnsi="CMU Serif"/>
          <w:color w:val="000000"/>
          <w:sz w:val="22"/>
          <w:szCs w:val="22"/>
          <w:lang w:val="en-US"/>
        </w:rPr>
        <w:t>A joint supervision arrangement shall operate whereby advisors are appointed from both the home and the host institutions. Additional associated advisors from either institution may be appointed, as appropriate. In the event that an advisor is unable to continue in his/her position, the relevant institution will make timely alternative arrangements to provide supervision for the candidate</w:t>
      </w:r>
      <w:bookmarkEnd w:id="0"/>
      <w:r>
        <w:rPr>
          <w:rFonts w:cs="Times New Roman" w:ascii="CMU Serif" w:hAnsi="CMU Serif"/>
          <w:color w:val="000000"/>
          <w:sz w:val="22"/>
          <w:szCs w:val="22"/>
          <w:lang w:val="en-US"/>
        </w:rPr>
        <w:t>.</w:t>
      </w:r>
    </w:p>
    <w:p>
      <w:pPr>
        <w:pStyle w:val="Padro"/>
        <w:jc w:val="both"/>
        <w:rPr/>
      </w:pPr>
      <w:r>
        <w:rPr/>
      </w:r>
    </w:p>
    <w:p>
      <w:pPr>
        <w:pStyle w:val="Padro"/>
        <w:jc w:val="both"/>
        <w:rPr>
          <w:rFonts w:cs="Times New Roman" w:ascii="CMU Serif" w:hAnsi="CMU Serif"/>
          <w:color w:val="000000"/>
          <w:sz w:val="22"/>
          <w:szCs w:val="22"/>
        </w:rPr>
      </w:pPr>
      <w:r>
        <w:rPr>
          <w:rFonts w:cs="Times New Roman" w:ascii="CMU Serif" w:hAnsi="CMU Serif"/>
          <w:color w:val="000000"/>
          <w:sz w:val="22"/>
          <w:szCs w:val="22"/>
        </w:rPr>
        <w:t>The partner institutions appointed the following advisors, respectively:</w:t>
      </w:r>
    </w:p>
    <w:p>
      <w:pPr>
        <w:pStyle w:val="Padro"/>
        <w:jc w:val="both"/>
        <w:rPr/>
      </w:pPr>
      <w:r>
        <w:rPr/>
      </w:r>
    </w:p>
    <w:p>
      <w:pPr>
        <w:pStyle w:val="Padro"/>
        <w:numPr>
          <w:ilvl w:val="0"/>
          <w:numId w:val="1"/>
        </w:numPr>
        <w:jc w:val="both"/>
        <w:rPr>
          <w:rFonts w:cs="Times New Roman" w:ascii="CMU Serif" w:hAnsi="CMU Serif"/>
          <w:sz w:val="22"/>
          <w:szCs w:val="22"/>
          <w:lang w:val="en-US"/>
        </w:rPr>
      </w:pPr>
      <w:r>
        <w:rPr>
          <w:rFonts w:cs="Times New Roman" w:ascii="CMU Serif" w:hAnsi="CMU Serif"/>
          <w:sz w:val="22"/>
          <w:szCs w:val="22"/>
          <w:lang w:val="en-US"/>
        </w:rPr>
        <w:t>For the UFV, Prof. XXXXX</w:t>
      </w:r>
    </w:p>
    <w:p>
      <w:pPr>
        <w:pStyle w:val="Padro"/>
        <w:numPr>
          <w:ilvl w:val="0"/>
          <w:numId w:val="1"/>
        </w:numPr>
        <w:jc w:val="both"/>
        <w:rPr>
          <w:rFonts w:cs="Times New Roman" w:ascii="CMU Serif" w:hAnsi="CMU Serif"/>
          <w:sz w:val="22"/>
          <w:szCs w:val="22"/>
          <w:lang w:val="en-US"/>
        </w:rPr>
      </w:pPr>
      <w:r>
        <w:rPr>
          <w:rFonts w:cs="Times New Roman" w:ascii="CMU Serif" w:hAnsi="CMU Serif"/>
          <w:sz w:val="22"/>
          <w:szCs w:val="22"/>
          <w:lang w:val="en-US"/>
        </w:rPr>
        <w:t>For the University of XXXXXXXX, Dr. XXXXXXXX</w:t>
      </w:r>
    </w:p>
    <w:p>
      <w:pPr>
        <w:pStyle w:val="Padro"/>
        <w:jc w:val="both"/>
        <w:rPr/>
      </w:pPr>
      <w:r>
        <w:rPr/>
      </w:r>
    </w:p>
    <w:p>
      <w:pPr>
        <w:pStyle w:val="Padro"/>
        <w:jc w:val="both"/>
        <w:rPr>
          <w:rFonts w:cs="Times New Roman" w:ascii="CMU Serif" w:hAnsi="CMU Serif"/>
          <w:color w:val="000000"/>
          <w:sz w:val="22"/>
          <w:szCs w:val="22"/>
          <w:lang w:val="en-US"/>
        </w:rPr>
      </w:pPr>
      <w:r>
        <w:rPr>
          <w:rFonts w:cs="Times New Roman" w:ascii="CMU Serif" w:hAnsi="CMU Serif"/>
          <w:sz w:val="22"/>
          <w:szCs w:val="22"/>
          <w:lang w:val="en-US"/>
        </w:rPr>
        <w:tab/>
      </w:r>
      <w:r>
        <w:rPr>
          <w:rFonts w:cs="Times New Roman" w:ascii="CMU Serif" w:hAnsi="CMU Serif"/>
          <w:color w:val="000000"/>
          <w:sz w:val="22"/>
          <w:szCs w:val="22"/>
          <w:lang w:val="en-US"/>
        </w:rPr>
        <w:t>The advisors may request specific meetings to properly conduct the joint supervision process. A steering committee consisting of two co-advisors will be formed and will be convened in accordance with the two advisors</w:t>
      </w:r>
      <w:r>
        <w:rPr>
          <w:rFonts w:cs="Times New Roman" w:ascii="CMU Serif" w:hAnsi="CMU Serif"/>
          <w:color w:val="000000"/>
          <w:sz w:val="22"/>
          <w:szCs w:val="22"/>
          <w:shd w:fill="FFFFFF" w:val="clear"/>
          <w:lang w:val="en-US"/>
        </w:rPr>
        <w:t>, at the request of either p</w:t>
      </w:r>
      <w:r>
        <w:rPr>
          <w:rFonts w:cs="Times New Roman" w:ascii="CMU Serif" w:hAnsi="CMU Serif"/>
          <w:color w:val="000000"/>
          <w:sz w:val="22"/>
          <w:szCs w:val="22"/>
          <w:lang w:val="en-US"/>
        </w:rPr>
        <w:t>arty.</w:t>
      </w:r>
    </w:p>
    <w:p>
      <w:pPr>
        <w:pStyle w:val="Padro"/>
        <w:jc w:val="both"/>
        <w:rPr/>
      </w:pPr>
      <w:r>
        <w:rPr/>
      </w:r>
    </w:p>
    <w:p>
      <w:pPr>
        <w:pStyle w:val="Padro"/>
        <w:jc w:val="both"/>
        <w:rPr>
          <w:rFonts w:cs="Times New Roman" w:ascii="CMU Serif" w:hAnsi="CMU Serif"/>
          <w:color w:val="000000"/>
          <w:sz w:val="22"/>
          <w:szCs w:val="22"/>
          <w:lang w:val="en-US"/>
        </w:rPr>
      </w:pPr>
      <w:r>
        <w:rPr>
          <w:rFonts w:cs="Times New Roman" w:ascii="CMU Serif" w:hAnsi="CMU Serif"/>
          <w:color w:val="000000"/>
          <w:sz w:val="22"/>
          <w:szCs w:val="22"/>
          <w:lang w:val="en-US"/>
        </w:rPr>
        <w:t>Article 2: Each advisor is responsible for providing scientific and technical guidance and the proper research facilities needed during the stay of the student in each institution.</w:t>
      </w:r>
    </w:p>
    <w:p>
      <w:pPr>
        <w:pStyle w:val="Padro"/>
        <w:jc w:val="both"/>
        <w:rPr/>
      </w:pPr>
      <w:r>
        <w:rPr/>
      </w:r>
    </w:p>
    <w:p>
      <w:pPr>
        <w:pStyle w:val="Padro"/>
        <w:jc w:val="both"/>
        <w:rPr>
          <w:rFonts w:cs="Times New Roman" w:ascii="CMU Serif" w:hAnsi="CMU Serif"/>
          <w:color w:val="000000"/>
          <w:sz w:val="22"/>
          <w:szCs w:val="22"/>
          <w:lang w:val="en-US"/>
        </w:rPr>
      </w:pPr>
      <w:r>
        <w:rPr>
          <w:rFonts w:cs="Times New Roman" w:ascii="CMU Serif" w:hAnsi="CMU Serif"/>
          <w:color w:val="000000"/>
          <w:sz w:val="22"/>
          <w:szCs w:val="22"/>
          <w:lang w:val="en-US"/>
        </w:rPr>
        <w:t>Article 3: The Committee Members and th</w:t>
      </w:r>
      <w:r>
        <w:rPr>
          <w:rFonts w:cs="Times New Roman" w:ascii="CMU Serif" w:hAnsi="CMU Serif"/>
          <w:color w:val="000000"/>
          <w:sz w:val="22"/>
          <w:szCs w:val="22"/>
          <w:shd w:fill="FFFFFF" w:val="clear"/>
          <w:lang w:val="en-US"/>
        </w:rPr>
        <w:t>e opponents that will participate in</w:t>
      </w:r>
      <w:r>
        <w:rPr>
          <w:rFonts w:cs="Times New Roman" w:ascii="CMU Serif" w:hAnsi="CMU Serif"/>
          <w:color w:val="000000"/>
          <w:sz w:val="22"/>
          <w:szCs w:val="22"/>
          <w:lang w:val="en-US"/>
        </w:rPr>
        <w:t xml:space="preserve"> the Thesis Defense Exam will be appointed by both co-advisors.</w:t>
      </w:r>
    </w:p>
    <w:p>
      <w:pPr>
        <w:pStyle w:val="Padro"/>
        <w:jc w:val="both"/>
        <w:rPr/>
      </w:pPr>
      <w:r>
        <w:rPr/>
      </w:r>
    </w:p>
    <w:p>
      <w:pPr>
        <w:pStyle w:val="Padro"/>
        <w:jc w:val="both"/>
        <w:rPr>
          <w:rFonts w:cs="Times New Roman" w:ascii="CMU Serif" w:hAnsi="CMU Serif"/>
          <w:color w:val="000000"/>
          <w:sz w:val="22"/>
          <w:szCs w:val="22"/>
          <w:lang w:val="en-US"/>
        </w:rPr>
      </w:pPr>
      <w:r>
        <w:rPr>
          <w:rFonts w:cs="Times New Roman" w:ascii="CMU Serif" w:hAnsi="CMU Serif"/>
          <w:color w:val="000000"/>
          <w:sz w:val="22"/>
          <w:szCs w:val="22"/>
          <w:lang w:val="en-US"/>
        </w:rPr>
        <w:t xml:space="preserve">Article 4: Authorization for defense and validation of jury  will </w:t>
      </w:r>
      <w:r>
        <w:rPr>
          <w:rFonts w:cs="Times New Roman" w:ascii="CMU Serif" w:hAnsi="CMU Serif"/>
          <w:color w:val="000000"/>
          <w:sz w:val="22"/>
          <w:szCs w:val="22"/>
          <w:shd w:fill="FFFFFF" w:val="clear"/>
          <w:lang w:val="en-US"/>
        </w:rPr>
        <w:t>be arranged by means of a</w:t>
      </w:r>
      <w:r>
        <w:rPr>
          <w:rFonts w:cs="Times New Roman" w:ascii="CMU Serif" w:hAnsi="CMU Serif"/>
          <w:color w:val="000000"/>
          <w:sz w:val="22"/>
          <w:szCs w:val="22"/>
          <w:lang w:val="en-US"/>
        </w:rPr>
        <w:t xml:space="preserve"> written agreement between each of the advisors from both institutions in the proposal to their respective Graduate Councils or Graduate Schools.</w:t>
      </w:r>
    </w:p>
    <w:p>
      <w:pPr>
        <w:pStyle w:val="Padro"/>
        <w:jc w:val="both"/>
        <w:rPr/>
      </w:pPr>
      <w:r>
        <w:rPr/>
      </w:r>
    </w:p>
    <w:p>
      <w:pPr>
        <w:pStyle w:val="Padro"/>
        <w:jc w:val="both"/>
        <w:rPr>
          <w:rFonts w:cs="Times New Roman" w:ascii="CMU Serif" w:hAnsi="CMU Serif"/>
          <w:color w:val="000000"/>
          <w:sz w:val="22"/>
          <w:szCs w:val="22"/>
          <w:lang w:val="en-US"/>
        </w:rPr>
      </w:pPr>
      <w:r>
        <w:rPr>
          <w:rFonts w:cs="Times New Roman" w:ascii="CMU Serif" w:hAnsi="CMU Serif"/>
          <w:color w:val="000000"/>
          <w:sz w:val="22"/>
          <w:szCs w:val="22"/>
          <w:lang w:val="en-US"/>
        </w:rPr>
        <w:t xml:space="preserve">Article 5: The thesis will be written in English. The oral defense before the jury shall </w:t>
      </w:r>
      <w:bookmarkStart w:id="1" w:name="__DdeLink__878_1653219253"/>
      <w:r>
        <w:rPr>
          <w:rFonts w:cs="Times New Roman" w:ascii="CMU Serif" w:hAnsi="CMU Serif"/>
          <w:color w:val="000000"/>
          <w:sz w:val="22"/>
          <w:szCs w:val="22"/>
          <w:lang w:val="en-US"/>
        </w:rPr>
        <w:t>take place no later than</w:t>
      </w:r>
      <w:bookmarkEnd w:id="1"/>
      <w:r>
        <w:rPr>
          <w:rFonts w:cs="Times New Roman" w:ascii="CMU Serif" w:hAnsi="CMU Serif"/>
          <w:color w:val="000000"/>
          <w:sz w:val="22"/>
          <w:szCs w:val="22"/>
          <w:lang w:val="en-US"/>
        </w:rPr>
        <w:t xml:space="preserve"> XX/XX/XX.</w:t>
      </w:r>
    </w:p>
    <w:p>
      <w:pPr>
        <w:pStyle w:val="Padro"/>
        <w:jc w:val="both"/>
        <w:rPr/>
      </w:pPr>
      <w:r>
        <w:rPr/>
      </w:r>
    </w:p>
    <w:p>
      <w:pPr>
        <w:pStyle w:val="Padro"/>
        <w:jc w:val="both"/>
        <w:rPr>
          <w:rFonts w:cs="Times New Roman" w:ascii="CMU Serif" w:hAnsi="CMU Serif"/>
          <w:sz w:val="22"/>
          <w:szCs w:val="22"/>
          <w:lang w:val="en-US"/>
        </w:rPr>
      </w:pPr>
      <w:r>
        <w:rPr>
          <w:rFonts w:cs="Times New Roman" w:ascii="CMU Serif" w:hAnsi="CMU Serif"/>
          <w:sz w:val="22"/>
          <w:szCs w:val="22"/>
          <w:lang w:val="en-US"/>
        </w:rPr>
        <w:t>Article 6: The defense is unique and recognized by both parties. The home institution will provide a testamur for the candidate once the degree has been awarded. The testamur must clearly state that the degree was awarded as part of the Joint Doctorate Agreement between The University of XXXXX and Universidade Federal de Viçosa.</w:t>
      </w:r>
    </w:p>
    <w:p>
      <w:pPr>
        <w:pStyle w:val="Padro"/>
        <w:jc w:val="both"/>
        <w:rPr>
          <w:rFonts w:cs="Times New Roman" w:ascii="CMU Serif" w:hAnsi="CMU Serif"/>
          <w:color w:val="000000"/>
          <w:sz w:val="22"/>
          <w:szCs w:val="22"/>
          <w:lang w:val="en-US"/>
        </w:rPr>
      </w:pPr>
      <w:r>
        <w:rPr>
          <w:rFonts w:cs="Times New Roman" w:ascii="CMU Serif" w:hAnsi="CMU Serif"/>
          <w:sz w:val="22"/>
          <w:szCs w:val="22"/>
          <w:lang w:val="en-US"/>
        </w:rPr>
        <w:br/>
        <w:t xml:space="preserve">Article </w:t>
      </w:r>
      <w:r>
        <w:rPr>
          <w:rFonts w:cs="Times New Roman" w:ascii="CMU Serif" w:hAnsi="CMU Serif"/>
          <w:color w:val="000000"/>
          <w:sz w:val="22"/>
          <w:szCs w:val="22"/>
          <w:lang w:val="en-US"/>
        </w:rPr>
        <w:t>7: Copies of the thesis will be made available in both institutions in accordance with their rules.</w:t>
      </w:r>
    </w:p>
    <w:p>
      <w:pPr>
        <w:pStyle w:val="Padro"/>
        <w:jc w:val="both"/>
        <w:rPr>
          <w:rFonts w:cs="Times New Roman" w:ascii="CMU Serif" w:hAnsi="CMU Serif"/>
          <w:color w:val="000000"/>
          <w:sz w:val="22"/>
          <w:szCs w:val="22"/>
          <w:lang w:val="en-US"/>
        </w:rPr>
      </w:pPr>
      <w:r>
        <w:rPr>
          <w:rFonts w:cs="Times New Roman" w:ascii="CMU Serif" w:hAnsi="CMU Serif"/>
          <w:color w:val="000000"/>
          <w:sz w:val="22"/>
          <w:szCs w:val="22"/>
          <w:lang w:val="en-US"/>
        </w:rPr>
        <w:t xml:space="preserve"> </w:t>
      </w:r>
      <w:r>
        <w:rPr>
          <w:rFonts w:cs="Times New Roman" w:ascii="CMU Serif" w:hAnsi="CMU Serif"/>
          <w:sz w:val="22"/>
          <w:szCs w:val="22"/>
          <w:lang w:val="en-US"/>
        </w:rPr>
        <w:br/>
        <w:br/>
      </w:r>
      <w:r>
        <w:rPr>
          <w:rFonts w:cs="Times New Roman" w:ascii="CMU Serif" w:hAnsi="CMU Serif"/>
          <w:color w:val="000000"/>
          <w:sz w:val="22"/>
          <w:szCs w:val="22"/>
          <w:lang w:val="en-US"/>
        </w:rPr>
        <w:t>Article 8: Termination: This agreement may be terminated by either party in the event of violation of its terms by any party. A notice of two months to resolve any dispute must be respected.</w:t>
      </w:r>
    </w:p>
    <w:p>
      <w:pPr>
        <w:pStyle w:val="Padro"/>
        <w:jc w:val="both"/>
        <w:rPr>
          <w:rFonts w:cs="Times New Roman" w:ascii="CMU Serif" w:hAnsi="CMU Serif"/>
          <w:sz w:val="22"/>
          <w:szCs w:val="22"/>
          <w:lang w:val="en-US"/>
        </w:rPr>
      </w:pPr>
      <w:r>
        <w:rPr>
          <w:rFonts w:cs="Times New Roman" w:ascii="CMU Serif" w:hAnsi="CMU Serif"/>
          <w:sz w:val="22"/>
          <w:szCs w:val="22"/>
          <w:lang w:val="en-US"/>
        </w:rPr>
        <w:br/>
        <w:br/>
        <w:t>Chapter 3 – INTELLECTUAL RIGHTS</w:t>
      </w:r>
    </w:p>
    <w:p>
      <w:pPr>
        <w:pStyle w:val="Padro"/>
        <w:jc w:val="both"/>
        <w:rPr>
          <w:rFonts w:cs="Times New Roman" w:ascii="CMU Serif" w:hAnsi="CMU Serif"/>
          <w:color w:val="000000"/>
          <w:sz w:val="22"/>
          <w:szCs w:val="22"/>
          <w:lang w:val="en-US"/>
        </w:rPr>
      </w:pPr>
      <w:r>
        <w:rPr>
          <w:rFonts w:cs="Times New Roman" w:ascii="CMU Serif" w:hAnsi="CMU Serif"/>
          <w:color w:val="000000"/>
          <w:sz w:val="22"/>
          <w:szCs w:val="22"/>
          <w:lang w:val="en-US"/>
        </w:rPr>
        <w:br/>
        <w:t>Article 1: Protection of intellectual property and research results will be made in accordance with the procedures in use in Brazil and (name the country). The requirements for thesis reproduction and confidentiality are those implemented by each institution.</w:t>
      </w:r>
    </w:p>
    <w:p>
      <w:pPr>
        <w:pStyle w:val="Padro"/>
        <w:jc w:val="both"/>
        <w:rPr/>
      </w:pPr>
      <w:r>
        <w:rPr/>
      </w:r>
    </w:p>
    <w:p>
      <w:pPr>
        <w:pStyle w:val="Padro"/>
        <w:jc w:val="both"/>
        <w:rPr>
          <w:rFonts w:cs="Times New Roman" w:ascii="CMU Serif" w:hAnsi="CMU Serif"/>
          <w:color w:val="000000"/>
          <w:sz w:val="22"/>
          <w:szCs w:val="22"/>
          <w:lang w:val="en-US"/>
        </w:rPr>
      </w:pPr>
      <w:r>
        <w:rPr>
          <w:rFonts w:cs="Times New Roman" w:ascii="CMU Serif" w:hAnsi="CMU Serif"/>
          <w:color w:val="000000"/>
          <w:sz w:val="22"/>
          <w:szCs w:val="22"/>
          <w:lang w:val="en-US"/>
        </w:rPr>
        <w:t>Article 2: The publication originated from the thesis work must explicitly mention the involvement of both parties.</w:t>
      </w:r>
    </w:p>
    <w:p>
      <w:pPr>
        <w:pStyle w:val="Padro"/>
        <w:jc w:val="both"/>
        <w:rPr/>
      </w:pPr>
      <w:r>
        <w:rPr/>
      </w:r>
    </w:p>
    <w:p>
      <w:pPr>
        <w:pStyle w:val="Padro"/>
        <w:jc w:val="both"/>
        <w:rPr>
          <w:rFonts w:cs="Times New Roman" w:ascii="CMU Serif" w:hAnsi="CMU Serif"/>
          <w:color w:val="000000"/>
          <w:sz w:val="22"/>
          <w:szCs w:val="22"/>
          <w:lang w:val="en-US"/>
        </w:rPr>
      </w:pPr>
      <w:r>
        <w:rPr>
          <w:rFonts w:cs="Times New Roman" w:ascii="CMU Serif" w:hAnsi="CMU Serif"/>
          <w:color w:val="000000"/>
          <w:sz w:val="22"/>
          <w:szCs w:val="22"/>
          <w:lang w:val="en-US"/>
        </w:rPr>
        <w:t>This agreement must have X signed copies, Y copies in Portuguese and W copies in English versions. The documents in both languages are equally legitimate.</w:t>
      </w:r>
    </w:p>
    <w:p>
      <w:pPr>
        <w:pStyle w:val="Padro"/>
        <w:jc w:val="both"/>
        <w:rPr>
          <w:rFonts w:cs="Times New Roman" w:ascii="CMU Serif" w:hAnsi="CMU Serif"/>
          <w:sz w:val="22"/>
          <w:szCs w:val="22"/>
          <w:lang w:val="en-US"/>
        </w:rPr>
      </w:pPr>
      <w:r>
        <w:rPr>
          <w:rFonts w:cs="Times New Roman" w:ascii="CMU Serif" w:hAnsi="CMU Serif"/>
          <w:sz w:val="22"/>
          <w:szCs w:val="22"/>
          <w:lang w:val="en-US"/>
        </w:rPr>
        <w:br/>
        <w:br/>
      </w:r>
    </w:p>
    <w:tbl>
      <w:tblPr>
        <w:jc w:val="left"/>
        <w:tblInd w:w="-87" w:type="dxa"/>
        <w:tblBorders>
          <w:top w:val="single" w:sz="2" w:space="0" w:color="000001"/>
          <w:left w:val="single" w:sz="2" w:space="0" w:color="000001"/>
          <w:bottom w:val="single" w:sz="2" w:space="0" w:color="000001"/>
          <w:insideH w:val="single" w:sz="2" w:space="0" w:color="000001"/>
          <w:right w:val="nil"/>
          <w:insideV w:val="nil"/>
        </w:tblBorders>
        <w:tblCellMar>
          <w:top w:w="0" w:type="dxa"/>
          <w:left w:w="99" w:type="dxa"/>
          <w:bottom w:w="0" w:type="dxa"/>
          <w:right w:w="108" w:type="dxa"/>
        </w:tblCellMar>
      </w:tblPr>
      <w:tblGrid>
        <w:gridCol w:w="4816"/>
        <w:gridCol w:w="4815"/>
      </w:tblGrid>
      <w:tr>
        <w:trPr>
          <w:cantSplit w:val="false"/>
        </w:trPr>
        <w:tc>
          <w:tcPr>
            <w:tcW w:w="4816"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99" w:type="dxa"/>
            </w:tcMar>
          </w:tcPr>
          <w:p>
            <w:pPr>
              <w:pStyle w:val="Contedodatabela"/>
              <w:spacing w:before="0" w:after="200"/>
              <w:jc w:val="center"/>
              <w:rPr>
                <w:rFonts w:cs="Times New Roman" w:ascii="CMU Serif" w:hAnsi="CMU Serif"/>
                <w:sz w:val="22"/>
                <w:szCs w:val="22"/>
              </w:rPr>
            </w:pPr>
            <w:r>
              <w:rPr>
                <w:rFonts w:cs="Times New Roman" w:ascii="CMU Serif" w:hAnsi="CMU Serif"/>
                <w:sz w:val="22"/>
                <w:szCs w:val="22"/>
              </w:rPr>
              <w:t>Universidade Federal de Viçosa</w:t>
            </w:r>
          </w:p>
        </w:tc>
        <w:tc>
          <w:tcPr>
            <w:tcW w:w="4815"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99" w:type="dxa"/>
            </w:tcMar>
          </w:tcPr>
          <w:p>
            <w:pPr>
              <w:pStyle w:val="Contedodatabela"/>
              <w:spacing w:before="0" w:after="200"/>
              <w:jc w:val="center"/>
              <w:rPr>
                <w:rFonts w:cs="Times New Roman" w:ascii="CMU Serif" w:hAnsi="CMU Serif"/>
                <w:sz w:val="22"/>
                <w:szCs w:val="22"/>
              </w:rPr>
            </w:pPr>
            <w:r>
              <w:rPr>
                <w:rFonts w:cs="Times New Roman" w:ascii="CMU Serif" w:hAnsi="CMU Serif"/>
                <w:sz w:val="22"/>
                <w:szCs w:val="22"/>
              </w:rPr>
              <w:t>University of xxxxx</w:t>
            </w:r>
          </w:p>
        </w:tc>
      </w:tr>
      <w:tr>
        <w:trPr>
          <w:cantSplit w:val="false"/>
        </w:trPr>
        <w:tc>
          <w:tcPr>
            <w:tcW w:w="4816" w:type="dxa"/>
            <w:tcBorders>
              <w:top w:val="nil"/>
              <w:left w:val="single" w:sz="2" w:space="0" w:color="000001"/>
              <w:bottom w:val="single" w:sz="2" w:space="0" w:color="000001"/>
              <w:insideH w:val="single" w:sz="2" w:space="0" w:color="000001"/>
              <w:right w:val="nil"/>
              <w:insideV w:val="nil"/>
            </w:tcBorders>
            <w:shd w:fill="FFFFFF" w:val="clear"/>
            <w:tcMar>
              <w:left w:w="99" w:type="dxa"/>
            </w:tcMar>
          </w:tcPr>
          <w:p>
            <w:pPr>
              <w:pStyle w:val="Contedodatabela"/>
              <w:jc w:val="both"/>
              <w:rPr/>
            </w:pPr>
            <w:r>
              <w:rPr/>
            </w:r>
          </w:p>
          <w:p>
            <w:pPr>
              <w:pStyle w:val="Contedodatabela"/>
              <w:jc w:val="both"/>
              <w:rPr/>
            </w:pPr>
            <w:r>
              <w:rPr/>
            </w:r>
          </w:p>
          <w:p>
            <w:pPr>
              <w:pStyle w:val="Contedodatabela"/>
              <w:spacing w:before="0" w:after="200"/>
              <w:jc w:val="both"/>
              <w:rPr/>
            </w:pPr>
            <w:r>
              <w:rPr/>
            </w:r>
          </w:p>
        </w:tc>
        <w:tc>
          <w:tcPr>
            <w:tcW w:w="48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99" w:type="dxa"/>
            </w:tcMar>
          </w:tcPr>
          <w:p>
            <w:pPr>
              <w:pStyle w:val="Contedodatabela"/>
              <w:spacing w:before="0" w:after="200"/>
              <w:jc w:val="both"/>
              <w:rPr/>
            </w:pPr>
            <w:r>
              <w:rPr/>
            </w:r>
          </w:p>
        </w:tc>
      </w:tr>
      <w:tr>
        <w:trPr>
          <w:cantSplit w:val="false"/>
        </w:trPr>
        <w:tc>
          <w:tcPr>
            <w:tcW w:w="4816" w:type="dxa"/>
            <w:tcBorders>
              <w:top w:val="nil"/>
              <w:left w:val="single" w:sz="2" w:space="0" w:color="000001"/>
              <w:bottom w:val="single" w:sz="2" w:space="0" w:color="000001"/>
              <w:insideH w:val="single" w:sz="2" w:space="0" w:color="000001"/>
              <w:right w:val="nil"/>
              <w:insideV w:val="nil"/>
            </w:tcBorders>
            <w:shd w:fill="FFFFFF" w:val="clear"/>
            <w:tcMar>
              <w:left w:w="99" w:type="dxa"/>
            </w:tcMar>
          </w:tcPr>
          <w:p>
            <w:pPr>
              <w:pStyle w:val="Contedodatabela"/>
              <w:jc w:val="center"/>
              <w:rPr>
                <w:rFonts w:cs="Times New Roman" w:ascii="CMU Serif" w:hAnsi="CMU Serif"/>
                <w:sz w:val="22"/>
                <w:szCs w:val="22"/>
              </w:rPr>
            </w:pPr>
            <w:r>
              <w:rPr>
                <w:rFonts w:cs="Times New Roman" w:ascii="CMU Serif" w:hAnsi="CMU Serif"/>
                <w:sz w:val="22"/>
                <w:szCs w:val="22"/>
              </w:rPr>
              <w:t>Name</w:t>
            </w:r>
          </w:p>
          <w:p>
            <w:pPr>
              <w:pStyle w:val="Contedodatabela"/>
              <w:spacing w:before="0" w:after="200"/>
              <w:jc w:val="center"/>
              <w:rPr>
                <w:rFonts w:cs="Times New Roman" w:ascii="CMU Serif" w:hAnsi="CMU Serif"/>
                <w:color w:val="00000A"/>
                <w:sz w:val="22"/>
                <w:szCs w:val="22"/>
              </w:rPr>
            </w:pPr>
            <w:r>
              <w:rPr>
                <w:rFonts w:cs="Times New Roman" w:ascii="CMU Serif" w:hAnsi="CMU Serif"/>
                <w:color w:val="00000A"/>
                <w:sz w:val="22"/>
                <w:szCs w:val="22"/>
              </w:rPr>
              <w:t>Rector</w:t>
            </w:r>
          </w:p>
        </w:tc>
        <w:tc>
          <w:tcPr>
            <w:tcW w:w="4815"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99" w:type="dxa"/>
            </w:tcMar>
          </w:tcPr>
          <w:p>
            <w:pPr>
              <w:pStyle w:val="Contedodatabela"/>
              <w:jc w:val="center"/>
              <w:rPr>
                <w:rFonts w:cs="Times New Roman" w:ascii="CMU Serif" w:hAnsi="CMU Serif"/>
                <w:sz w:val="22"/>
                <w:szCs w:val="22"/>
              </w:rPr>
            </w:pPr>
            <w:r>
              <w:rPr>
                <w:rFonts w:cs="Times New Roman" w:ascii="CMU Serif" w:hAnsi="CMU Serif"/>
                <w:sz w:val="22"/>
                <w:szCs w:val="22"/>
              </w:rPr>
              <w:t>Name</w:t>
            </w:r>
          </w:p>
          <w:p>
            <w:pPr>
              <w:pStyle w:val="Contedodatabela"/>
              <w:spacing w:before="0" w:after="200"/>
              <w:jc w:val="center"/>
              <w:rPr>
                <w:rFonts w:cs="Times New Roman" w:ascii="CMU Serif" w:hAnsi="CMU Serif"/>
                <w:sz w:val="22"/>
                <w:szCs w:val="22"/>
              </w:rPr>
            </w:pPr>
            <w:r>
              <w:rPr>
                <w:rFonts w:cs="Times New Roman" w:ascii="CMU Serif" w:hAnsi="CMU Serif"/>
                <w:sz w:val="22"/>
                <w:szCs w:val="22"/>
              </w:rPr>
              <w:t>Position</w:t>
            </w:r>
          </w:p>
        </w:tc>
      </w:tr>
    </w:tbl>
    <w:p>
      <w:pPr>
        <w:pStyle w:val="Padro"/>
        <w:jc w:val="both"/>
        <w:rPr>
          <w:rFonts w:cs="Times New Roman" w:ascii="CMU Serif" w:hAnsi="CMU Serif"/>
          <w:sz w:val="22"/>
          <w:szCs w:val="22"/>
          <w:lang w:val="en-US"/>
        </w:rPr>
      </w:pPr>
      <w:r>
        <w:rPr>
          <w:rFonts w:cs="Times New Roman" w:ascii="CMU Serif" w:hAnsi="CMU Serif"/>
          <w:sz w:val="22"/>
          <w:szCs w:val="22"/>
          <w:lang w:val="en-US"/>
        </w:rPr>
        <w:br/>
        <w:br/>
        <w:t>Place and date:</w:t>
        <w:tab/>
        <w:tab/>
        <w:tab/>
        <w:tab/>
        <w:tab/>
        <w:t>Place and date:</w:t>
      </w:r>
    </w:p>
    <w:p>
      <w:pPr>
        <w:pStyle w:val="Padro"/>
        <w:spacing w:before="0" w:after="200"/>
        <w:jc w:val="both"/>
        <w:rPr/>
      </w:pPr>
      <w:r>
        <w:rPr/>
      </w:r>
    </w:p>
    <w:sectPr>
      <w:type w:val="nextPage"/>
      <w:pgSz w:w="11906" w:h="16838"/>
      <w:pgMar w:left="1134" w:right="1134" w:header="0" w:top="1134" w:footer="0" w:bottom="1134" w:gutter="0"/>
      <w:pgNumType w:fmt="decimal"/>
      <w:formProt w:val="false"/>
      <w:textDirection w:val="lrTb"/>
      <w:docGrid w:type="default" w:linePitch="28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2"/>
    <w:family w:val="auto"/>
    <w:pitch w:val="default"/>
  </w:font>
  <w:font w:name="Segoe UI">
    <w:charset w:val="01"/>
    <w:family w:val="roman"/>
    <w:pitch w:val="variable"/>
  </w:font>
  <w:font w:name="Arial">
    <w:charset w:val="01"/>
    <w:family w:val="swiss"/>
    <w:pitch w:val="variable"/>
  </w:font>
  <w:font w:name="CMU Serif">
    <w:charset w:val="01"/>
    <w:family w:val="roman"/>
    <w:pitch w:val="variable"/>
  </w:font>
  <w:font w:name="Liberation Sans">
    <w:altName w:val="Arial"/>
    <w:charset w:val="01"/>
    <w:family w:val="roman"/>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60"/>
  <w:defaultTabStop w:val="720"/>
</w:settings>
</file>

<file path=word/styles.xml><?xml version="1.0" encoding="utf-8"?>
<w:styles xmlns:w="http://schemas.openxmlformats.org/wordprocessingml/2006/main">
  <w:docDefaults>
    <w:rPrDefault>
      <w:rPr>
        <w:rFonts w:ascii="Liberation Serif" w:hAnsi="Liberation Serif" w:eastAsia="DejaVu Sans" w:cs="Lohit Hindi"/>
        <w:sz w:val="24"/>
        <w:szCs w:val="24"/>
        <w:lang w:val="pt-BR" w:eastAsia="zh-CN" w:bidi="hi-IN"/>
      </w:rPr>
    </w:rPrDefault>
    <w:pPrDefault>
      <w:pPr/>
    </w:pPrDefault>
  </w:docDefaults>
  <w:style w:type="paragraph" w:styleId="Normal">
    <w:name w:val="Normal"/>
    <w:pPr>
      <w:widowControl/>
      <w:tabs>
        <w:tab w:val="left" w:pos="708" w:leader="none"/>
      </w:tabs>
      <w:suppressAutoHyphens w:val="true"/>
      <w:overflowPunct w:val="true"/>
      <w:bidi w:val="0"/>
      <w:spacing w:lineRule="auto" w:line="276" w:before="0" w:after="200"/>
      <w:jc w:val="left"/>
    </w:pPr>
    <w:rPr>
      <w:rFonts w:ascii="Calibri" w:hAnsi="Calibri" w:eastAsia="WenQuanYi Micro Hei" w:cs="Lohit Hindi"/>
      <w:color w:val="00000A"/>
      <w:sz w:val="22"/>
      <w:szCs w:val="22"/>
      <w:lang w:val="pt-BR" w:eastAsia="pt-BR" w:bidi="ar-SA"/>
    </w:rPr>
  </w:style>
  <w:style w:type="character" w:styleId="DefaultParagraphFont">
    <w:name w:val="Default Paragraph Font"/>
    <w:rPr/>
  </w:style>
  <w:style w:type="character" w:styleId="Marcas">
    <w:name w:val="Marcas"/>
    <w:rPr>
      <w:rFonts w:ascii="OpenSymbol" w:hAnsi="OpenSymbol" w:eastAsia="OpenSymbol" w:cs="OpenSymbol"/>
    </w:rPr>
  </w:style>
  <w:style w:type="character" w:styleId="TextodebaloChar">
    <w:name w:val="Texto de balão Char"/>
    <w:basedOn w:val="DefaultParagraphFont"/>
    <w:rPr>
      <w:rFonts w:ascii="Segoe UI" w:hAnsi="Segoe UI" w:cs="Segoe UI"/>
      <w:sz w:val="18"/>
      <w:szCs w:val="18"/>
    </w:rPr>
  </w:style>
  <w:style w:type="character" w:styleId="ListLabel1">
    <w:name w:val="ListLabel 1"/>
    <w:rPr>
      <w:rFonts w:cs="Symbol"/>
    </w:rPr>
  </w:style>
  <w:style w:type="character" w:styleId="Nfase">
    <w:name w:val="Ênfase"/>
    <w:rPr>
      <w:i/>
      <w:iCs/>
    </w:rPr>
  </w:style>
  <w:style w:type="character" w:styleId="ListLabel2">
    <w:name w:val="ListLabel 2"/>
    <w:rPr>
      <w:rFonts w:cs="Symbol"/>
    </w:rPr>
  </w:style>
  <w:style w:type="character" w:styleId="ListLabel3">
    <w:name w:val="ListLabel 3"/>
    <w:rPr>
      <w:rFonts w:cs="Symbol"/>
    </w:rPr>
  </w:style>
  <w:style w:type="character" w:styleId="ListLabel4">
    <w:name w:val="ListLabel 4"/>
    <w:rPr>
      <w:rFonts w:cs="Symbol"/>
    </w:rPr>
  </w:style>
  <w:style w:type="character" w:styleId="ListLabel5">
    <w:name w:val="ListLabel 5"/>
    <w:rPr>
      <w:rFonts w:cs="Symbol"/>
    </w:rPr>
  </w:style>
  <w:style w:type="character" w:styleId="ListLabel6">
    <w:name w:val="ListLabel 6"/>
    <w:rPr>
      <w:rFonts w:cs="Symbol"/>
    </w:rPr>
  </w:style>
  <w:style w:type="character" w:styleId="InternetLink">
    <w:name w:val="Internet Link"/>
    <w:rPr>
      <w:color w:val="000080"/>
      <w:u w:val="single"/>
      <w:lang w:val="en-US" w:eastAsia="en-US" w:bidi="en-US"/>
    </w:rPr>
  </w:style>
  <w:style w:type="character" w:styleId="ListLabel7">
    <w:name w:val="ListLabel 7"/>
    <w:rPr>
      <w:rFonts w:cs="Symbol"/>
    </w:rPr>
  </w:style>
  <w:style w:type="character" w:styleId="ListLabel8">
    <w:name w:val="ListLabel 8"/>
    <w:rPr>
      <w:rFonts w:cs="Symbol"/>
    </w:rPr>
  </w:style>
  <w:style w:type="character" w:styleId="ListLabel9">
    <w:name w:val="ListLabel 9"/>
    <w:rPr>
      <w:rFonts w:cs="Symbol"/>
    </w:rPr>
  </w:style>
  <w:style w:type="character" w:styleId="ListLabel10">
    <w:name w:val="ListLabel 10"/>
    <w:rPr>
      <w:rFonts w:cs="Symbol"/>
    </w:rPr>
  </w:style>
  <w:style w:type="paragraph" w:styleId="Ttulo">
    <w:name w:val="Título"/>
    <w:basedOn w:val="Normal"/>
    <w:next w:val="Corpodotexto"/>
    <w:pPr>
      <w:keepNext/>
      <w:spacing w:before="240" w:after="120"/>
    </w:pPr>
    <w:rPr>
      <w:rFonts w:ascii="Arial" w:hAnsi="Arial" w:eastAsia="DejaVu Sans" w:cs="Lohit Hindi"/>
      <w:sz w:val="28"/>
      <w:szCs w:val="28"/>
    </w:rPr>
  </w:style>
  <w:style w:type="paragraph" w:styleId="Corpodotexto">
    <w:name w:val="Corpo do texto"/>
    <w:basedOn w:val="Normal"/>
    <w:pPr>
      <w:widowControl w:val="false"/>
      <w:suppressAutoHyphens w:val="true"/>
      <w:spacing w:lineRule="auto" w:line="252" w:before="0" w:after="120"/>
    </w:pPr>
    <w:rPr>
      <w:rFonts w:ascii="Calibri" w:hAnsi="Calibri" w:eastAsia="DejaVu Sans"/>
      <w:color w:val="00000A"/>
      <w:sz w:val="22"/>
      <w:szCs w:val="22"/>
      <w:lang w:val="pt-BR" w:eastAsia="pt-BR" w:bidi="ar-SA"/>
    </w:rPr>
  </w:style>
  <w:style w:type="paragraph" w:styleId="Lista">
    <w:name w:val="Lista"/>
    <w:basedOn w:val="Corpodotexto"/>
    <w:pPr/>
    <w:rPr>
      <w:rFonts w:ascii="CMU Serif" w:hAnsi="CMU Serif" w:cs="Lohit Hindi"/>
    </w:rPr>
  </w:style>
  <w:style w:type="paragraph" w:styleId="Legenda">
    <w:name w:val="Legenda"/>
    <w:basedOn w:val="Normal"/>
    <w:pPr>
      <w:suppressLineNumbers/>
      <w:spacing w:before="120" w:after="120"/>
    </w:pPr>
    <w:rPr>
      <w:rFonts w:cs="Lohit Hindi"/>
      <w:i/>
      <w:iCs/>
      <w:sz w:val="24"/>
      <w:szCs w:val="24"/>
    </w:rPr>
  </w:style>
  <w:style w:type="paragraph" w:styleId="Ndice">
    <w:name w:val="Índice"/>
    <w:basedOn w:val="Normal"/>
    <w:pPr>
      <w:widowControl w:val="false"/>
      <w:suppressLineNumbers/>
      <w:suppressAutoHyphens w:val="true"/>
      <w:overflowPunct w:val="true"/>
    </w:pPr>
    <w:rPr>
      <w:rFonts w:ascii="CMU Serif" w:hAnsi="CMU Serif" w:eastAsia="DejaVu Sans" w:cs="Lohit Hindi"/>
      <w:color w:val="00000A"/>
      <w:sz w:val="24"/>
      <w:szCs w:val="24"/>
      <w:lang w:val="pt-BR" w:eastAsia="zh-CN" w:bidi="hi-IN"/>
    </w:rPr>
  </w:style>
  <w:style w:type="paragraph" w:styleId="Caption">
    <w:name w:val="caption"/>
    <w:pPr>
      <w:widowControl w:val="false"/>
      <w:suppressLineNumbers/>
      <w:suppressAutoHyphens w:val="true"/>
      <w:overflowPunct w:val="true"/>
      <w:bidi w:val="0"/>
      <w:spacing w:lineRule="auto" w:line="252" w:before="120" w:after="120"/>
      <w:jc w:val="left"/>
    </w:pPr>
    <w:rPr>
      <w:rFonts w:ascii="Calibri" w:hAnsi="Calibri" w:eastAsia="DejaVu Sans" w:cs="Lohit Hindi"/>
      <w:i/>
      <w:iCs/>
      <w:color w:val="00000A"/>
      <w:sz w:val="22"/>
      <w:szCs w:val="22"/>
      <w:lang w:val="pt-BR" w:eastAsia="pt-BR" w:bidi="ar-SA"/>
    </w:rPr>
  </w:style>
  <w:style w:type="paragraph" w:styleId="Padro">
    <w:name w:val="Padrão"/>
    <w:pPr>
      <w:widowControl w:val="false"/>
      <w:tabs>
        <w:tab w:val="left" w:pos="709" w:leader="none"/>
      </w:tabs>
      <w:suppressAutoHyphens w:val="true"/>
      <w:overflowPunct w:val="true"/>
      <w:bidi w:val="0"/>
      <w:spacing w:lineRule="auto" w:line="276" w:before="0" w:after="200"/>
      <w:jc w:val="left"/>
    </w:pPr>
    <w:rPr>
      <w:rFonts w:ascii="Liberation Serif" w:hAnsi="Liberation Serif" w:eastAsia="WenQuanYi Micro Hei" w:cs="Lohit Hindi"/>
      <w:color w:val="00000A"/>
      <w:sz w:val="24"/>
      <w:szCs w:val="24"/>
      <w:lang w:val="pt-BR" w:eastAsia="zh-CN" w:bidi="hi-IN"/>
    </w:rPr>
  </w:style>
  <w:style w:type="paragraph" w:styleId="Ttulododocumento">
    <w:name w:val="Título do documento"/>
    <w:basedOn w:val="Padro"/>
    <w:pPr>
      <w:keepNext/>
      <w:spacing w:before="240" w:after="120"/>
      <w:jc w:val="center"/>
    </w:pPr>
    <w:rPr>
      <w:rFonts w:ascii="Liberation Sans" w:hAnsi="Liberation Sans"/>
      <w:b/>
      <w:bCs/>
      <w:sz w:val="28"/>
      <w:szCs w:val="28"/>
    </w:rPr>
  </w:style>
  <w:style w:type="paragraph" w:styleId="Subttulo">
    <w:name w:val="Subtítulo"/>
    <w:basedOn w:val="Ttulo"/>
    <w:pPr>
      <w:jc w:val="center"/>
    </w:pPr>
    <w:rPr>
      <w:i/>
      <w:iCs/>
    </w:rPr>
  </w:style>
  <w:style w:type="paragraph" w:styleId="Contedodatabela">
    <w:name w:val="Conteúdo da tabela"/>
    <w:basedOn w:val="Normal"/>
    <w:pPr>
      <w:suppressLineNumbers/>
    </w:pPr>
    <w:rPr/>
  </w:style>
  <w:style w:type="paragraph" w:styleId="Cabealho">
    <w:name w:val="Cabeçalho"/>
    <w:basedOn w:val="Normal"/>
    <w:pPr>
      <w:suppressLineNumbers/>
      <w:tabs>
        <w:tab w:val="center" w:pos="4819" w:leader="none"/>
        <w:tab w:val="right" w:pos="9638" w:leader="none"/>
      </w:tabs>
    </w:pPr>
    <w:rPr/>
  </w:style>
  <w:style w:type="paragraph" w:styleId="Revision">
    <w:name w:val="Revision"/>
    <w:pPr>
      <w:widowControl/>
      <w:tabs>
        <w:tab w:val="left" w:pos="708" w:leader="none"/>
      </w:tabs>
      <w:suppressAutoHyphens w:val="true"/>
      <w:overflowPunct w:val="true"/>
      <w:bidi w:val="0"/>
      <w:spacing w:lineRule="atLeast" w:line="100" w:before="0" w:after="0"/>
      <w:jc w:val="left"/>
    </w:pPr>
    <w:rPr>
      <w:rFonts w:ascii="Calibri" w:hAnsi="Calibri" w:eastAsia="WenQuanYi Micro Hei" w:cs="Lohit Hindi"/>
      <w:color w:val="00000A"/>
      <w:sz w:val="22"/>
      <w:szCs w:val="22"/>
      <w:lang w:val="pt-BR" w:eastAsia="pt-BR" w:bidi="ar-SA"/>
    </w:rPr>
  </w:style>
  <w:style w:type="paragraph" w:styleId="BalloonText">
    <w:name w:val="Balloon Text"/>
    <w:basedOn w:val="Normal"/>
    <w:pPr>
      <w:spacing w:lineRule="atLeast" w:line="100" w:before="0" w:after="0"/>
    </w:pPr>
    <w:rPr>
      <w:rFonts w:ascii="Segoe UI" w:hAnsi="Segoe UI" w:cs="Segoe UI"/>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TotalTime>
  <Application>LibreOffice/3.6$Linux_x86 LibreOffice_project/360m1$Build-2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2014-02-01T14:14:00Z</dcterms:created>
  <dc:creator>Pro_Reitor_Pesquisa_Pos_Graduacao</dc:creator>
  <dc:language>pt-BR</dc:language>
  <cp:lastPrinted>2014-03-12T16:15:56Z</cp:lastPrinted>
  <dcterms:modified xsi:type="dcterms:W3CDTF">2014-03-12T17:48:25Z</dcterms:modified>
  <cp:revision>4</cp:revision>
</cp:coreProperties>
</file>